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2B" w:rsidRPr="006E252D" w:rsidRDefault="00CB2C2B" w:rsidP="00CB2C2B">
      <w:pPr>
        <w:jc w:val="center"/>
        <w:rPr>
          <w:b/>
          <w:sz w:val="28"/>
          <w:szCs w:val="28"/>
        </w:rPr>
      </w:pPr>
      <w:r w:rsidRPr="006E252D">
        <w:rPr>
          <w:b/>
          <w:sz w:val="28"/>
          <w:szCs w:val="28"/>
        </w:rPr>
        <w:t>Tájékoztató</w:t>
      </w:r>
    </w:p>
    <w:p w:rsidR="00CB2C2B" w:rsidRDefault="001724EA" w:rsidP="001724EA">
      <w:pPr>
        <w:jc w:val="center"/>
      </w:pPr>
      <w:proofErr w:type="gramStart"/>
      <w:r w:rsidRPr="001724EA">
        <w:rPr>
          <w:b/>
          <w:sz w:val="28"/>
          <w:szCs w:val="28"/>
        </w:rPr>
        <w:t>az</w:t>
      </w:r>
      <w:proofErr w:type="gramEnd"/>
      <w:r w:rsidRPr="001724EA">
        <w:rPr>
          <w:b/>
          <w:sz w:val="28"/>
          <w:szCs w:val="28"/>
        </w:rPr>
        <w:t xml:space="preserve"> utcanévváltozással járó eljárásról</w:t>
      </w:r>
      <w:r w:rsidR="00CB2C2B" w:rsidRPr="006E252D">
        <w:br/>
      </w:r>
    </w:p>
    <w:p w:rsidR="00CB2C2B" w:rsidRDefault="00CB2C2B" w:rsidP="001724EA">
      <w:pPr>
        <w:jc w:val="both"/>
      </w:pPr>
      <w:r>
        <w:t>A 2012. évi CLXVII.</w:t>
      </w:r>
      <w:r>
        <w:t xml:space="preserve"> </w:t>
      </w:r>
      <w:r>
        <w:t xml:space="preserve">tv. 13.§ (1) bekezdése szerint közterület illetve közintézmény nem viselheti olyan személy nevét, aki a XX. századi önkényuralmi politikai rendszerek magalapozásában, kiépítésében vagy fenntartásában részt vett. </w:t>
      </w:r>
    </w:p>
    <w:p w:rsidR="001724EA" w:rsidRDefault="001724EA" w:rsidP="001724EA">
      <w:pPr>
        <w:jc w:val="both"/>
        <w:rPr>
          <w:color w:val="000000"/>
        </w:rPr>
      </w:pPr>
    </w:p>
    <w:p w:rsidR="00CB2C2B" w:rsidRDefault="001724EA" w:rsidP="001724EA">
      <w:pPr>
        <w:jc w:val="both"/>
      </w:pPr>
      <w:r>
        <w:rPr>
          <w:color w:val="000000"/>
        </w:rPr>
        <w:t>A B.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.Z. Megyei Kormányhivatal a BO/13/03772-1/2019. </w:t>
      </w: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. számon törvényességi felhívással élt Tiszaladány Község Önkormányzat Képviselő-testülete felé. A felhívásban a kormányhivatal megállapította, hogy a településen található Darvas József utca elnevezése sérti a </w:t>
      </w:r>
      <w:proofErr w:type="spellStart"/>
      <w:r>
        <w:rPr>
          <w:color w:val="000000"/>
        </w:rPr>
        <w:t>Mötv</w:t>
      </w:r>
      <w:proofErr w:type="spellEnd"/>
      <w:r>
        <w:rPr>
          <w:color w:val="000000"/>
        </w:rPr>
        <w:t xml:space="preserve">. 14. § (2)-(3) bekezdésében foglaltakat. A jogsértő állapot megszüntetése érdekében indítványozta, hogy a képviselő-testület a </w:t>
      </w:r>
      <w:proofErr w:type="spellStart"/>
      <w:r>
        <w:rPr>
          <w:color w:val="000000"/>
        </w:rPr>
        <w:t>Mötv</w:t>
      </w:r>
      <w:proofErr w:type="spellEnd"/>
      <w:r>
        <w:rPr>
          <w:color w:val="000000"/>
        </w:rPr>
        <w:t>. rendelkezéseibe ütköző közterület-elnevezés megváltoztatására irányuló döntési (határozathozatali) kötelezettségének tegyen eleget.</w:t>
      </w:r>
    </w:p>
    <w:p w:rsidR="003750CF" w:rsidRDefault="003750CF" w:rsidP="001724EA">
      <w:pPr>
        <w:jc w:val="both"/>
      </w:pPr>
    </w:p>
    <w:p w:rsidR="00CB2C2B" w:rsidRDefault="00CB2C2B" w:rsidP="001724EA">
      <w:pPr>
        <w:jc w:val="both"/>
      </w:pPr>
      <w:bookmarkStart w:id="0" w:name="_GoBack"/>
      <w:bookmarkEnd w:id="0"/>
      <w:r>
        <w:t xml:space="preserve">Tiszaladány </w:t>
      </w:r>
      <w:r>
        <w:t xml:space="preserve">Község Önkormányzata Képviselő-testülete a </w:t>
      </w:r>
      <w:r>
        <w:t>9</w:t>
      </w:r>
      <w:r>
        <w:t>/201</w:t>
      </w:r>
      <w:r>
        <w:t>9.(</w:t>
      </w:r>
      <w:r>
        <w:t>I</w:t>
      </w:r>
      <w:r>
        <w:t>V</w:t>
      </w:r>
      <w:r>
        <w:t>. 2</w:t>
      </w:r>
      <w:r>
        <w:t>9</w:t>
      </w:r>
      <w:r>
        <w:t>.) hatá</w:t>
      </w:r>
      <w:r>
        <w:t>rozatával az alábbi közterület</w:t>
      </w:r>
      <w:r>
        <w:t xml:space="preserve"> átnevezéséről döntött: </w:t>
      </w:r>
    </w:p>
    <w:p w:rsidR="00CB2C2B" w:rsidRPr="00CB2C2B" w:rsidRDefault="00CB2C2B" w:rsidP="001724EA">
      <w:pPr>
        <w:jc w:val="both"/>
        <w:rPr>
          <w:b/>
        </w:rPr>
      </w:pPr>
      <w:r w:rsidRPr="00CB2C2B">
        <w:rPr>
          <w:b/>
        </w:rPr>
        <w:sym w:font="Symbol" w:char="F02D"/>
      </w:r>
      <w:r w:rsidRPr="00CB2C2B">
        <w:rPr>
          <w:b/>
        </w:rPr>
        <w:t xml:space="preserve"> </w:t>
      </w:r>
      <w:r w:rsidRPr="00CB2C2B">
        <w:rPr>
          <w:b/>
        </w:rPr>
        <w:t xml:space="preserve">Darvas József </w:t>
      </w:r>
      <w:r w:rsidRPr="00CB2C2B">
        <w:rPr>
          <w:b/>
        </w:rPr>
        <w:t xml:space="preserve">utca új neve </w:t>
      </w:r>
      <w:r w:rsidRPr="00CB2C2B">
        <w:rPr>
          <w:b/>
        </w:rPr>
        <w:t xml:space="preserve">Darvas </w:t>
      </w:r>
      <w:r w:rsidRPr="00CB2C2B">
        <w:rPr>
          <w:b/>
        </w:rPr>
        <w:t xml:space="preserve">utca </w:t>
      </w:r>
    </w:p>
    <w:p w:rsidR="00CB2C2B" w:rsidRDefault="00CB2C2B" w:rsidP="001724EA">
      <w:pPr>
        <w:jc w:val="both"/>
      </w:pPr>
    </w:p>
    <w:p w:rsidR="00CB2C2B" w:rsidRDefault="00CB2C2B" w:rsidP="001724EA">
      <w:pPr>
        <w:jc w:val="both"/>
      </w:pPr>
      <w:r>
        <w:t xml:space="preserve">Az utcanévváltozást a képviselő-testület határozata alapján a </w:t>
      </w:r>
      <w:r>
        <w:t xml:space="preserve">Szerencsi </w:t>
      </w:r>
      <w:r>
        <w:t>Földhivatal az ingatlan</w:t>
      </w:r>
      <w:r>
        <w:t>-</w:t>
      </w:r>
      <w:r>
        <w:t xml:space="preserve">nyilvántartásban az ingatlanra vonatkozó adatokat átvezeti. </w:t>
      </w:r>
    </w:p>
    <w:p w:rsidR="00CB2C2B" w:rsidRDefault="00CB2C2B" w:rsidP="001724EA">
      <w:pPr>
        <w:jc w:val="both"/>
      </w:pPr>
    </w:p>
    <w:p w:rsidR="00CB2C2B" w:rsidRDefault="00CB2C2B" w:rsidP="001724EA">
      <w:pPr>
        <w:jc w:val="both"/>
      </w:pPr>
      <w:r w:rsidRPr="006E252D">
        <w:t>A polgárok személyi adatainak és lakcímének nyilvántartásáról szóló 1992. évi LXVI. törvény 13/</w:t>
      </w:r>
      <w:proofErr w:type="gramStart"/>
      <w:r w:rsidRPr="006E252D">
        <w:t>A</w:t>
      </w:r>
      <w:proofErr w:type="gramEnd"/>
      <w:r w:rsidRPr="006E252D">
        <w:t>. §</w:t>
      </w:r>
      <w:proofErr w:type="spellStart"/>
      <w:r w:rsidRPr="006E252D">
        <w:t>-a</w:t>
      </w:r>
      <w:proofErr w:type="spellEnd"/>
      <w:r w:rsidRPr="006E252D">
        <w:t xml:space="preserve"> szerint ugyanis közterület elnevezés miatt költözéssel nem járó lakcímváltozás esetén a </w:t>
      </w:r>
      <w:r>
        <w:t>lakc</w:t>
      </w:r>
      <w:r w:rsidRPr="006E252D">
        <w:t>ímváltozásnak megfelelő személyi azonosítóról és lakcímről szóló hatósági igazolványt a címváltozás szerinti lakó vagy tartózkodási hely szerint illetékes járási hivatal hivatalból állítja ki és kézbesíti a polgár részére.</w:t>
      </w:r>
      <w:r w:rsidRPr="006E252D">
        <w:br/>
      </w:r>
    </w:p>
    <w:p w:rsidR="00CB2C2B" w:rsidRPr="00010E46" w:rsidRDefault="00CB2C2B" w:rsidP="001724EA">
      <w:pPr>
        <w:jc w:val="both"/>
        <w:rPr>
          <w:sz w:val="22"/>
          <w:szCs w:val="22"/>
        </w:rPr>
      </w:pPr>
      <w:r w:rsidRPr="00010E46">
        <w:rPr>
          <w:sz w:val="22"/>
          <w:szCs w:val="22"/>
        </w:rPr>
        <w:t>A lakcím megváltoztatásának tényét nem csak a lakcímkártyában kell megváltoztatni, hanem a forgalmi engedélyben is, mert a Központi Gépjármű Nyilvántartó rendszerben csak a bejelentést követően változnak meg az adatok. A forgalmi engedély, egyéni vállalkozói igazolvány cseréje az illetékekről szóló 1990. évi XCIII törvény alapján illetékmentes, és az okmányirodákban intézhető.</w:t>
      </w:r>
    </w:p>
    <w:p w:rsidR="00CB2C2B" w:rsidRDefault="00CB2C2B" w:rsidP="001724EA">
      <w:pPr>
        <w:jc w:val="both"/>
      </w:pPr>
      <w:r w:rsidRPr="006E252D">
        <w:br/>
        <w:t xml:space="preserve">A </w:t>
      </w:r>
      <w:r w:rsidR="006F27B4">
        <w:t xml:space="preserve">Tokaji </w:t>
      </w:r>
      <w:r w:rsidRPr="006E252D">
        <w:t xml:space="preserve">Járási Hivatal </w:t>
      </w:r>
      <w:r w:rsidR="006F27B4">
        <w:t>Kormányablaka</w:t>
      </w:r>
      <w:r w:rsidRPr="006E252D">
        <w:t xml:space="preserve"> fenti jogszabályi rendelkezésből adódóan tehát hivatalból és díjmentesen állítja ki az új cím szerinti lakcímigazolványt, amel</w:t>
      </w:r>
      <w:r>
        <w:t xml:space="preserve">yet </w:t>
      </w:r>
      <w:r w:rsidR="006F27B4">
        <w:t>az alábbiak szerint kívánunk lebonyolítani:</w:t>
      </w:r>
    </w:p>
    <w:p w:rsidR="006F27B4" w:rsidRDefault="006F27B4" w:rsidP="001724EA">
      <w:pPr>
        <w:jc w:val="both"/>
      </w:pPr>
    </w:p>
    <w:p w:rsidR="006F27B4" w:rsidRDefault="006F27B4" w:rsidP="001724EA">
      <w:pPr>
        <w:jc w:val="both"/>
      </w:pPr>
      <w:r>
        <w:t>A lakcímkártyák cseréjének helyben történő lebonyolításában segítsége</w:t>
      </w:r>
      <w:r>
        <w:t xml:space="preserve">t nyújt a Tokaji </w:t>
      </w:r>
      <w:proofErr w:type="gramStart"/>
      <w:r>
        <w:t>Közös  Önkormányzat</w:t>
      </w:r>
      <w:proofErr w:type="gramEnd"/>
      <w:r>
        <w:t xml:space="preserve"> Hivatal</w:t>
      </w:r>
      <w:r>
        <w:t xml:space="preserve"> </w:t>
      </w:r>
      <w:r>
        <w:t xml:space="preserve">Tiszaladányi Kirendeltsége </w:t>
      </w:r>
      <w:r>
        <w:t>az alábbi módon:</w:t>
      </w:r>
    </w:p>
    <w:p w:rsidR="006F27B4" w:rsidRDefault="006F27B4" w:rsidP="001724EA">
      <w:pPr>
        <w:jc w:val="both"/>
      </w:pPr>
      <w:r>
        <w:t xml:space="preserve"> </w:t>
      </w:r>
      <w:r>
        <w:sym w:font="Symbol" w:char="F02D"/>
      </w:r>
      <w:r>
        <w:t xml:space="preserve"> Az utcanévváltozással érintett lakosok, </w:t>
      </w:r>
      <w:proofErr w:type="gramStart"/>
      <w:r>
        <w:t xml:space="preserve">amennyiben </w:t>
      </w:r>
      <w:r>
        <w:t xml:space="preserve"> kb.</w:t>
      </w:r>
      <w:proofErr w:type="gramEnd"/>
      <w:r>
        <w:t xml:space="preserve"> két napig </w:t>
      </w:r>
      <w:r>
        <w:t xml:space="preserve">nélkülözni tudják a lakcímkártyát, akkor </w:t>
      </w:r>
      <w:r>
        <w:t>június 3</w:t>
      </w:r>
      <w:r>
        <w:t>-</w:t>
      </w:r>
      <w:r>
        <w:t>á</w:t>
      </w:r>
      <w:r>
        <w:t xml:space="preserve">n (hétfő) </w:t>
      </w:r>
      <w:r>
        <w:t>és június 4</w:t>
      </w:r>
      <w:r>
        <w:t>-én (</w:t>
      </w:r>
      <w:r>
        <w:t>kedd</w:t>
      </w:r>
      <w:r>
        <w:t xml:space="preserve">) leadhatják a </w:t>
      </w:r>
      <w:r>
        <w:t>Tiszaladányi Kirendeltségen és csoportosan kicseréltetjük a Kormányablakban</w:t>
      </w:r>
      <w:r>
        <w:t xml:space="preserve">. Az új lakcímkártyák a </w:t>
      </w:r>
      <w:r>
        <w:t>Kirendeltségen lesznek átvehetők.</w:t>
      </w:r>
      <w:r>
        <w:t xml:space="preserve"> Azok a </w:t>
      </w:r>
      <w:proofErr w:type="gramStart"/>
      <w:r>
        <w:t>lakosok</w:t>
      </w:r>
      <w:proofErr w:type="gramEnd"/>
      <w:r>
        <w:t xml:space="preserve"> akik részére az előzőekben írt eljárás nem megfelelő,</w:t>
      </w:r>
      <w:r w:rsidRPr="006F27B4">
        <w:t xml:space="preserve"> </w:t>
      </w:r>
      <w:r>
        <w:t xml:space="preserve">ők személyesen a </w:t>
      </w:r>
      <w:r w:rsidRPr="006F27B4">
        <w:t xml:space="preserve">Kormányablakban </w:t>
      </w:r>
      <w:r>
        <w:t>tudják okmányaikat</w:t>
      </w:r>
      <w:r>
        <w:t xml:space="preserve"> kicseréltetni, amihez vinniük kell magukkal Tiszaladány Község Önkormányzat Képviselő-testületének 9/2019.(IV. 29.) határozatát.</w:t>
      </w:r>
    </w:p>
    <w:p w:rsidR="00CB2C2B" w:rsidRPr="00010E46" w:rsidRDefault="00CB2C2B" w:rsidP="001724EA">
      <w:pPr>
        <w:jc w:val="both"/>
        <w:rPr>
          <w:sz w:val="22"/>
          <w:szCs w:val="22"/>
        </w:rPr>
      </w:pPr>
      <w:r w:rsidRPr="006E252D">
        <w:br/>
        <w:t xml:space="preserve">A </w:t>
      </w:r>
      <w:r>
        <w:t>közüzemi szolgáltatókat az önkormányzat a határozat megküldésével értesíti (</w:t>
      </w:r>
      <w:r w:rsidR="006F27B4">
        <w:t>ÉMÁSZ</w:t>
      </w:r>
      <w:r>
        <w:t>,</w:t>
      </w:r>
      <w:r w:rsidR="001724EA">
        <w:t xml:space="preserve"> NKM Földgázszolgáltató </w:t>
      </w:r>
      <w:proofErr w:type="spellStart"/>
      <w:r w:rsidR="001724EA">
        <w:t>Zrt</w:t>
      </w:r>
      <w:proofErr w:type="spellEnd"/>
      <w:r w:rsidR="001724EA">
        <w:t xml:space="preserve">, </w:t>
      </w:r>
      <w:proofErr w:type="spellStart"/>
      <w:r w:rsidR="001724EA">
        <w:t>Borsodvíz</w:t>
      </w:r>
      <w:proofErr w:type="spellEnd"/>
      <w:r w:rsidR="001724EA">
        <w:t xml:space="preserve"> </w:t>
      </w:r>
      <w:proofErr w:type="spellStart"/>
      <w:r w:rsidR="001724EA">
        <w:t>Zrt</w:t>
      </w:r>
      <w:proofErr w:type="spellEnd"/>
      <w:r w:rsidR="001724EA">
        <w:t>.</w:t>
      </w:r>
      <w:r>
        <w:t>), a mobil- és internetszolgáltatókat, kábel- vagy műholdas televízió szolgáltatókat az ügyfeleknek egyénileg kell értesíteni.</w:t>
      </w:r>
      <w:r w:rsidRPr="006E252D">
        <w:br/>
      </w:r>
      <w:r w:rsidRPr="006E252D">
        <w:br/>
      </w:r>
      <w:r w:rsidRPr="00010E46">
        <w:rPr>
          <w:sz w:val="22"/>
          <w:szCs w:val="22"/>
        </w:rPr>
        <w:t xml:space="preserve">A cégnyilvánosságról, a bírósági cégeljárásról és a végelszámolásról szóló 2006. évi V. törvény 53. § (1) bekezdése alapján illeték és közzétételi költségtérítés megfizetése nélkül lehet bejelenteni a </w:t>
      </w:r>
      <w:r w:rsidRPr="00010E46">
        <w:rPr>
          <w:sz w:val="22"/>
          <w:szCs w:val="22"/>
        </w:rPr>
        <w:lastRenderedPageBreak/>
        <w:t xml:space="preserve">cégbíróságnak, ha a változás állami vagy önkormányzati döntés alapján a cég székhelyének (telephelyének, fióktelepének) más megye illetékességi területéhez való csatolására vagy a cégjegyzékbe bejegyzett helységnév, utcanév, illetve házszám változására vonatkozik. Így e jogszabályi rendelkezés alapján az átnevezéssel érintett közterületeken székhellyel rendelkező gazdasági társaságok cégbírósági bejegyzésének módosítása is díjtalan. A telepengedélyekben, működési engedélyekben is át kell vezettetni a változást, ez is </w:t>
      </w:r>
      <w:proofErr w:type="gramStart"/>
      <w:r w:rsidRPr="00010E46">
        <w:rPr>
          <w:sz w:val="22"/>
          <w:szCs w:val="22"/>
        </w:rPr>
        <w:t>illeték mentes</w:t>
      </w:r>
      <w:proofErr w:type="gramEnd"/>
      <w:r w:rsidRPr="00010E46">
        <w:rPr>
          <w:sz w:val="22"/>
          <w:szCs w:val="22"/>
        </w:rPr>
        <w:t>.</w:t>
      </w:r>
    </w:p>
    <w:p w:rsidR="00CB2C2B" w:rsidRDefault="00CB2C2B" w:rsidP="001724EA">
      <w:pPr>
        <w:jc w:val="both"/>
      </w:pPr>
      <w:r>
        <w:br/>
        <w:t xml:space="preserve">A Magyar Posta </w:t>
      </w:r>
      <w:proofErr w:type="spellStart"/>
      <w:r>
        <w:t>Zrt.-t</w:t>
      </w:r>
      <w:proofErr w:type="spellEnd"/>
      <w:r>
        <w:t xml:space="preserve"> </w:t>
      </w:r>
      <w:r w:rsidRPr="006E252D">
        <w:t>hivatalból értesítjük az érintett közterület átnevezéséről</w:t>
      </w:r>
      <w:proofErr w:type="gramStart"/>
      <w:r w:rsidRPr="006E252D">
        <w:t>,így</w:t>
      </w:r>
      <w:proofErr w:type="gramEnd"/>
      <w:r w:rsidRPr="006E252D">
        <w:t> a postai küldemények kézbesítése a továbbiakban is zökkenőmentesen fog történni.</w:t>
      </w:r>
      <w:r w:rsidRPr="006E252D">
        <w:br/>
      </w:r>
      <w:r w:rsidRPr="006E252D">
        <w:br/>
        <w:t>Az Önkormányzat az egyéb érintett hivatalos szerveket (pl. Földhivatal, Mentőszolgálat, Rendőrség, Tűzoltóság)</w:t>
      </w:r>
      <w:r>
        <w:t xml:space="preserve"> </w:t>
      </w:r>
      <w:r w:rsidRPr="006E252D">
        <w:t>szintén értesíti a változásokról.</w:t>
      </w:r>
      <w:r w:rsidRPr="006E252D">
        <w:br/>
      </w:r>
      <w:r w:rsidRPr="006E252D">
        <w:br/>
      </w:r>
      <w:proofErr w:type="gramStart"/>
      <w:r>
        <w:t>Kérjük</w:t>
      </w:r>
      <w:proofErr w:type="gramEnd"/>
      <w:r>
        <w:t xml:space="preserve"> ne feledjék, hogy lakcímváltozást a bankok, biztosítók és a munkahelyük( gyermek esetén iskola), illetve ha ellátást kapnak valahonnan (járási hivatal, </w:t>
      </w:r>
      <w:r w:rsidR="001724EA" w:rsidRPr="001724EA">
        <w:t xml:space="preserve">járási hivatal </w:t>
      </w:r>
      <w:r w:rsidR="001724EA">
        <w:t xml:space="preserve">foglalkoztatási osztálya, </w:t>
      </w:r>
      <w:r>
        <w:t>családtámogatási osztály, nyugdíjfolyósító stb.) feléjük is jelezniük kell.</w:t>
      </w:r>
      <w:r w:rsidRPr="00010E46">
        <w:t xml:space="preserve"> </w:t>
      </w:r>
      <w:r>
        <w:t>A gyermekek esetében a diákigazolványban is át kell vezetni a változást.</w:t>
      </w:r>
      <w:r w:rsidRPr="006E252D">
        <w:br/>
      </w:r>
      <w:r w:rsidRPr="006E252D">
        <w:br/>
        <w:t xml:space="preserve">A </w:t>
      </w:r>
      <w:r>
        <w:t>Képviselő-testületi</w:t>
      </w:r>
      <w:r w:rsidRPr="006E252D">
        <w:t xml:space="preserve"> döntés végrehajtásában kérjük a lakosság szíves együttműködését és megértését.</w:t>
      </w:r>
      <w:r w:rsidRPr="00010E46">
        <w:t xml:space="preserve"> </w:t>
      </w:r>
      <w:r>
        <w:t>Az</w:t>
      </w:r>
      <w:r w:rsidRPr="006E252D">
        <w:t xml:space="preserve"> </w:t>
      </w:r>
      <w:r w:rsidR="001724EA">
        <w:t>önkormányzat a döntés hatályba lépését</w:t>
      </w:r>
      <w:r w:rsidRPr="006E252D">
        <w:t xml:space="preserve"> követően megkezdi az új utcanév táblák elkészítését és kihelyezését.</w:t>
      </w:r>
    </w:p>
    <w:p w:rsidR="00CB2C2B" w:rsidRPr="001724EA" w:rsidRDefault="00CB2C2B" w:rsidP="001724EA">
      <w:r w:rsidRPr="006E252D">
        <w:br/>
      </w:r>
      <w:r w:rsidRPr="006E252D">
        <w:br/>
      </w:r>
      <w:r w:rsidR="001724EA" w:rsidRPr="001724EA">
        <w:t>Tiszaladány, 2019. április 30.</w:t>
      </w:r>
    </w:p>
    <w:p w:rsidR="00CB2C2B" w:rsidRPr="001724EA" w:rsidRDefault="001724EA" w:rsidP="001724EA">
      <w:pPr>
        <w:jc w:val="right"/>
      </w:pPr>
      <w:r w:rsidRPr="001724EA">
        <w:t>Dr. Németh Zsuzsanna</w:t>
      </w:r>
      <w:r w:rsidR="00CB2C2B" w:rsidRPr="001724EA">
        <w:br/>
      </w:r>
      <w:r w:rsidRPr="001724EA">
        <w:t>Kirendeltség vezető</w:t>
      </w:r>
    </w:p>
    <w:p w:rsidR="003347CE" w:rsidRPr="001724EA" w:rsidRDefault="003347CE" w:rsidP="001724EA"/>
    <w:sectPr w:rsidR="003347CE" w:rsidRPr="001724EA" w:rsidSect="00231A1D">
      <w:headerReference w:type="even" r:id="rId5"/>
      <w:footerReference w:type="even" r:id="rId6"/>
      <w:footerReference w:type="default" r:id="rId7"/>
      <w:pgSz w:w="11906" w:h="16838"/>
      <w:pgMar w:top="719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65" w:rsidRDefault="003750CF" w:rsidP="00231A1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A4765" w:rsidRDefault="003750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65" w:rsidRDefault="003750CF" w:rsidP="00231A1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A4765" w:rsidRDefault="003750CF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65" w:rsidRDefault="003750CF" w:rsidP="00CC716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A4765" w:rsidRDefault="003750C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2B"/>
    <w:rsid w:val="001724EA"/>
    <w:rsid w:val="003347CE"/>
    <w:rsid w:val="003750CF"/>
    <w:rsid w:val="006F27B4"/>
    <w:rsid w:val="00C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B2C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B2C2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B2C2B"/>
  </w:style>
  <w:style w:type="paragraph" w:styleId="llb">
    <w:name w:val="footer"/>
    <w:basedOn w:val="Norml"/>
    <w:link w:val="llbChar"/>
    <w:rsid w:val="00CB2C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B2C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">
    <w:name w:val=" Char1 Char"/>
    <w:basedOn w:val="Norml"/>
    <w:rsid w:val="001724E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B2C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B2C2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B2C2B"/>
  </w:style>
  <w:style w:type="paragraph" w:styleId="llb">
    <w:name w:val="footer"/>
    <w:basedOn w:val="Norml"/>
    <w:link w:val="llbChar"/>
    <w:rsid w:val="00CB2C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B2C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">
    <w:name w:val=" Char1 Char"/>
    <w:basedOn w:val="Norml"/>
    <w:rsid w:val="001724E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610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1</cp:revision>
  <dcterms:created xsi:type="dcterms:W3CDTF">2019-04-30T10:37:00Z</dcterms:created>
  <dcterms:modified xsi:type="dcterms:W3CDTF">2019-04-30T11:19:00Z</dcterms:modified>
</cp:coreProperties>
</file>